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 w:line="240" w:lineRule="auto"/>
        <w:jc w:val="center"/>
      </w:pPr>
      <w:r>
        <w:rPr>
          <w:b/>
          <w:color w:val="8B1A1A"/>
          <w:sz w:val="24"/>
          <w:szCs w:val="24"/>
        </w:rPr>
        <w:t xml:space="preserve">BID PACKAGE BP-14 – SPECIALTIES &amp; OWNER-FURNISHED EQUIPMENT INSTALLATION</w:t>
      </w:r>
    </w:p>
    <w:p>
      <w:pPr>
        <w:spacing w:before="0" w:after="0" w:line="240" w:lineRule="auto"/>
        <w:jc w:val="center"/>
      </w:pPr>
      <w:r>
        <w:rPr>
          <w:i/>
          <w:sz w:val="20"/>
          <w:szCs w:val="20"/>
        </w:rPr>
        <w:t xml:space="preserve">Scope of Work &amp; Bid Form  |  </w:t>
      </w:r>
      <w:r>
        <w:rPr>
          <w:b/>
          <w:sz w:val="20"/>
          <w:szCs w:val="20"/>
        </w:rPr>
        <w:t xml:space="preserve">Pender High School Food &amp; Nutrition Lab Renovation</w:t>
      </w:r>
      <w:r>
        <w:rPr>
          <w:sz w:val="20"/>
          <w:szCs w:val="20"/>
        </w:rPr>
        <w:t xml:space="preserve">  |  5380 NC-53 West, Burgaw, North Carolina 28425</w:t>
      </w:r>
    </w:p>
    <w:p>
      <w:pPr>
        <w:spacing w:before="0" w:after="20" w:line="240" w:lineRule="auto"/>
        <w:jc w:val="center"/>
      </w:pPr>
      <w:r>
        <w:rPr>
          <w:sz w:val="15"/>
          <w:szCs w:val="15"/>
        </w:rPr>
        <w:t xml:space="preserve">Construction Manager at Risk: Daniels &amp; Daniels Construction Co., Inc. | Owner: Pender County Schools | Architect: LS3P Associates Ltd. (7201-261295)</w:t>
      </w:r>
    </w:p>
    <w:p>
      <w:pPr>
        <w:spacing w:before="0" w:after="40" w:line="240" w:lineRule="auto"/>
        <w:jc w:val="center"/>
      </w:pPr>
      <w:r>
        <w:rPr>
          <w:b/>
          <w:sz w:val="16"/>
          <w:szCs w:val="16"/>
        </w:rPr>
        <w:t xml:space="preserve">Bids due Tuesday, October 20, 2026, 2:00 PM  |  Questions: Erik Barrow, VP of Preconstruction, estimating@danddcc.com, 919-778-4525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1. SUMMARY AND KEY DATES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Fire protection specialties, signage, locker relocation, TV mounting, and installation of Owner-furnished appliances. </w:t>
      </w:r>
      <w:r>
        <w:rPr>
          <w:sz w:val="20"/>
          <w:szCs w:val="20"/>
        </w:rPr>
        <w:t xml:space="preserve">Bid per the ITB, the 95% Construction Documents dated September 29, 2026, and all addenda. Bidders must be prequalified.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3500"/>
        <w:gridCol w:w="2000"/>
        <w:gridCol w:w="3400"/>
      </w:tblGrid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Pre-bid meeting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Mon 10/12, 2:00 PM, Pender HS front office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Prequalification due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RFIs due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Wed 10/14, 5:00 PM, estimating@danddcc.com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 list / protests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 / noon Fri 10/16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Final addendum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Thu 10/15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Bid opening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Tue 10/20, 2:00 PM, Herring Resource Center, 798 US-117, Burgaw</w:t>
            </w:r>
          </w:p>
        </w:tc>
      </w:tr>
      <w:tr>
        <w:trPr>
          <w:cantSplit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Notice to Proceed</w:t>
            </w:r>
          </w:p>
        </w:tc>
        <w:tc>
          <w:tcPr>
            <w:tcW w:w="3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11/3/2026 (anticipated)</w:t>
            </w:r>
          </w:p>
        </w:tc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Substantial / Final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Jan 4 / Jan 15, 2027 (confirm by addendum)</w:t>
            </w:r>
          </w:p>
        </w:tc>
      </w:tr>
    </w:tbl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2. SCOPE OF WORK (furnish and install complete, including but not limited to)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FEC12 semi-recessed cabinet with extinguisher, plus a Class K extinguisher at the cooking area.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HK1 12-hook rail (commercial stainless).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Remove, store and reinstall the existing lockers at the new location.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Furnish mounts for and install three Owner-furnished 55" TVs.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Receive, unload, store, uncrate, set, level and anchor all Owner-furnished appliances on the A-911A schedule, and dispose of packaging.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Tactile room ID signs at Food Lab 100 and Storage 6 matching the Owner's building standard, and code-required signage.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Two-year extinguisher maintenance contract per Section 104400.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Alternates: </w:t>
      </w:r>
      <w:r>
        <w:rPr>
          <w:sz w:val="20"/>
          <w:szCs w:val="20"/>
        </w:rPr>
        <w:t xml:space="preserve">Alt 7 – Demonstration station – set range and dishwasher.</w:t>
      </w:r>
    </w:p>
    <w:p>
      <w:pPr>
        <w:spacing w:before="40" w:after="30" w:line="240" w:lineRule="auto"/>
      </w:pPr>
      <w:r>
        <w:rPr>
          <w:b/>
          <w:sz w:val="20"/>
          <w:szCs w:val="20"/>
        </w:rPr>
        <w:t xml:space="preserve">References: </w:t>
      </w:r>
      <w:r>
        <w:rPr>
          <w:sz w:val="20"/>
          <w:szCs w:val="20"/>
        </w:rPr>
        <w:t xml:space="preserve">Specs 011000, 104400, 113013. Drawings A-911A, A-101A, A-701. All other sections and sheets as they apply.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3. WORK BY OTHERS AND CLARIFICATIONS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</w:pPr>
      <w:r>
        <w:rPr>
          <w:b/>
          <w:sz w:val="20"/>
          <w:szCs w:val="20"/>
        </w:rPr>
        <w:t xml:space="preserve">Not included: </w:t>
      </w:r>
      <w:r>
        <w:rPr>
          <w:sz w:val="20"/>
          <w:szCs w:val="20"/>
        </w:rPr>
        <w:t xml:space="preserve">Appliances (Owner); Utility connections (BP-10, BP-12); Blocking (BP-05); Paper towel and soap dispensers (Owner).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Specs conflict on who installs the appliances (OFOI vs OFCI). Price as Owner-furnished, Contractor-installed.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sz w:val="20"/>
          <w:szCs w:val="20"/>
        </w:rPr>
        <w:t xml:space="preserve">A-911A lists FEC12 as OFCI, but Section 104400 has the contractor furnish it. Price furnish and install.</w:t>
      </w:r>
    </w:p>
    <w:p>
      <w:pPr>
        <w:spacing w:before="0" w:after="0" w:line="240" w:lineRule="auto"/>
      </w:pPr>
      <w:r>
        <w:rPr>
          <w:sz w:val="10"/>
          <w:szCs w:val="10"/>
        </w:rPr>
        <w:t xml:space="preserve"> </w:t>
      </w: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4. GENERAL REQUIREMENTS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 basis: </w:t>
      </w:r>
      <w:r>
        <w:rPr>
          <w:sz w:val="20"/>
          <w:szCs w:val="20"/>
        </w:rPr>
        <w:t xml:space="preserve">Lump sum, complete and turnkey, including labor, material, equipment, supervision, hoisting, sales tax, permits and fees. This scope sheet assigns work between packages but does not limit it: work shown or specified that is customary to this trade is included.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Bidding: </w:t>
      </w:r>
      <w:r>
        <w:rPr>
          <w:sz w:val="20"/>
          <w:szCs w:val="20"/>
        </w:rPr>
        <w:t xml:space="preserve">Bid only on this Bid Form, in a sealed envelope marked with company name, bid package number and the bid opening location. Only exclusions written on the Bid Form are recognized. Bids are valid for 45 days.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Insurance: </w:t>
      </w:r>
      <w:r>
        <w:rPr>
          <w:sz w:val="20"/>
          <w:szCs w:val="20"/>
        </w:rPr>
        <w:t xml:space="preserve">WC statutory, EL $1M; CGL $1M/$2M; Auto $1M; Umbrella $1M. Owner and D&amp;D named additional insured, with waiver of subrogation.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School site: </w:t>
      </w:r>
      <w:r>
        <w:rPr>
          <w:sz w:val="20"/>
          <w:szCs w:val="20"/>
        </w:rPr>
        <w:t xml:space="preserve">Background checks for all workers, ID worn, and no contact with students; E-Verify required. Noisy work and shutdowns are scheduled through the CM, and premium time is included. Hot work requires a permit and fire watch. Assume lead paint is present (RRP practices required).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Each trade: </w:t>
      </w:r>
      <w:r>
        <w:rPr>
          <w:sz w:val="20"/>
          <w:szCs w:val="20"/>
        </w:rPr>
        <w:t xml:space="preserve">Protects existing work and repairs its own damage, works within the dust partitions, cleans up daily, and uses the CM dumpster (BP-01 provides its own). Each trade also does its own layout, firestopping, and cutting and patching, except slab and GWB work assigned above.</w:t>
      </w:r>
    </w:p>
    <w:p>
      <w:pPr>
        <w:pStyle w:val="ListParagraph"/>
        <w:numPr>
          <w:ilvl w:val="0"/>
          <w:numId w:val="7"/>
        </w:numPr>
        <w:spacing w:before="0" w:after="10" w:line="240" w:lineRule="auto"/>
        <w:ind w:left="270" w:hanging="200"/>
        <w:contextualSpacing/>
      </w:pPr>
      <w:r>
        <w:rPr>
          <w:b/>
          <w:sz w:val="20"/>
          <w:szCs w:val="20"/>
        </w:rPr>
        <w:t xml:space="preserve">Schedule and closeout: </w:t>
      </w:r>
      <w:r>
        <w:rPr>
          <w:sz w:val="20"/>
          <w:szCs w:val="20"/>
        </w:rPr>
        <w:t xml:space="preserve">Submittals are due within 10 working days of award. Man the job to the CM schedule, including winter break, and accept pass-through LDs of $500 per day. Provide as-builts, O&amp;M manuals, warranties and training, with a one-year warranty from Substantial Completion.</w:t>
      </w:r>
    </w:p>
    <w:p>
      <w:pPr>
        <w:pageBreakBefore/>
        <w:spacing w:before="0" w:after="0" w:line="240" w:lineRule="auto"/>
        <w:rPr>
          <w:sz w:val="2"/>
        </w:rPr>
      </w:pPr>
    </w:p>
    <w:tbl>
      <w:tblPr>
        <w:tblW w:w="1080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</w:trPr>
        <w:tc>
          <w:tcPr>
            <w:tcW w:w="10800" w:type="dxa"/>
            <w:shd w:val="clear" w:color="auto" w:fill="8B1A1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20"/>
                <w:szCs w:val="20"/>
              </w:rPr>
              <w:t xml:space="preserve">BID FORM – BP-14 SPECIALTIES &amp; OWNER-FURNISHED EQUIPMENT INSTALLATION</w:t>
            </w:r>
          </w:p>
        </w:tc>
      </w:tr>
    </w:tbl>
    <w:p>
      <w:pPr>
        <w:spacing w:before="0" w:after="2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30" w:line="240" w:lineRule="auto"/>
      </w:pPr>
      <w:r>
        <w:rPr>
          <w:sz w:val="20"/>
          <w:szCs w:val="20"/>
        </w:rPr>
        <w:t xml:space="preserve">The undersigned, having examined the site and the Bidding Documents, proposes to furnish all labor, materials, equipment and supervision for Bid Package BP-14 – Specialties &amp; Owner-Furnished Equipment Installation, Pender High School Food &amp; Nutrition Lab Renovation, in accordance with the drawings, specifications and this scope sheet, for the following amounts: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3700"/>
        <w:gridCol w:w="1700"/>
        <w:gridCol w:w="3700"/>
      </w:tblGrid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Company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NC License No. / Class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Address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Contact / Phone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Email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Prequalified? (Y/N)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A. Base Bid (lump sum, 100% turnkey)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700"/>
        <w:gridCol w:w="9100"/>
      </w:tblGrid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Written in words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20"/>
        </w:trPr>
        <w:tc>
          <w:tcPr>
            <w:tcW w:w="17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Figures</w:t>
            </w:r>
          </w:p>
        </w:tc>
        <w:tc>
          <w:tcPr>
            <w:tcW w:w="9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B. Alternates (ADD or DEDUCT; write “No Change” if none)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800"/>
        <w:gridCol w:w="7400"/>
        <w:gridCol w:w="2600"/>
      </w:tblGrid>
      <w:tr>
        <w:trPr>
          <w:cantSplit/>
        </w:trPr>
        <w:tc>
          <w:tcPr>
            <w:tcW w:w="8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74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rPr>
          <w:cantSplit/>
          <w:trHeight w:val="280"/>
        </w:trPr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Alt 7</w:t>
            </w:r>
          </w:p>
        </w:tc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Demonstration station – set range and dishwasher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 / Deduct 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C. Unit Prices (installed, including overhead and profit)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7400"/>
        <w:gridCol w:w="800"/>
        <w:gridCol w:w="2600"/>
      </w:tblGrid>
      <w:tr>
        <w:trPr>
          <w:cantSplit/>
        </w:trPr>
        <w:tc>
          <w:tcPr>
            <w:tcW w:w="74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  <w:tc>
          <w:tcPr>
            <w:tcW w:w="8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</w:t>
            </w:r>
          </w:p>
        </w:tc>
        <w:tc>
          <w:tcPr>
            <w:tcW w:w="26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Unit Price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Additional appliance set and level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EA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  <w:tr>
        <w:trPr>
          <w:cantSplit/>
          <w:trHeight w:val="280"/>
        </w:trPr>
        <w:tc>
          <w:tcPr>
            <w:tcW w:w="74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Additional tactile room ID sign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EA</w:t>
            </w:r>
          </w:p>
        </w:tc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$</w:t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D. Lead Times and Duration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0"/>
        <w:gridCol w:w="1500"/>
        <w:gridCol w:w="3300"/>
      </w:tblGrid>
      <w:tr>
        <w:trPr>
          <w:cantSplit/>
        </w:trPr>
        <w:tc>
          <w:tcPr>
            <w:tcW w:w="60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5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Weeks / days</w:t>
            </w:r>
          </w:p>
        </w:tc>
        <w:tc>
          <w:tcPr>
            <w:tcW w:w="3300" w:type="dxa"/>
            <w:shd w:val="clear" w:color="auto" w:fill="D9D9D9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Notes</w:t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Submittals after award (working days)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Material lead time (weeks)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/>
        </w:trPr>
        <w:tc>
          <w:tcPr>
            <w:tcW w:w="60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On-site duration (working days) / crew size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E. Bidder’s Exclusions and Qualifications (only items listed here will be recognized)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0800"/>
      </w:tblGrid>
      <w:tr>
        <w:trPr>
          <w:cantSplit/>
          <w:trHeight w:val="970"/>
        </w:trPr>
        <w:tc>
          <w:tcPr>
            <w:tcW w:w="10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40" w:after="10" w:line="240" w:lineRule="auto"/>
      </w:pPr>
      <w:r>
        <w:rPr>
          <w:b/>
          <w:sz w:val="20"/>
          <w:szCs w:val="20"/>
        </w:rPr>
        <w:t xml:space="preserve">F. Addenda Received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600"/>
        <w:gridCol w:w="2100"/>
        <w:gridCol w:w="600"/>
        <w:gridCol w:w="2100"/>
        <w:gridCol w:w="600"/>
        <w:gridCol w:w="2100"/>
        <w:gridCol w:w="600"/>
        <w:gridCol w:w="2100"/>
      </w:tblGrid>
      <w:tr>
        <w:trPr>
          <w:cantSplit/>
          <w:trHeight w:val="280"/>
        </w:trPr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No.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60" w:after="40" w:line="240" w:lineRule="auto"/>
      </w:pPr>
      <w:r>
        <w:rPr>
          <w:b/>
          <w:sz w:val="20"/>
          <w:szCs w:val="20"/>
        </w:rPr>
        <w:t xml:space="preserve">Certification: </w:t>
      </w:r>
      <w:r>
        <w:rPr>
          <w:sz w:val="15"/>
          <w:szCs w:val="15"/>
        </w:rPr>
        <w:t xml:space="preserve">Bidder accepts the Invitation to Bid and this scope sheet; will honor this bid for 45 days; will comply with the Owner’s background checks, E-Verify and the insurance requirements; and represents that this bid was prepared without collusion (Sherman Act and NC law).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15" w:type="dxa"/>
          <w:left w:w="60" w:type="dxa"/>
          <w:bottom w:w="15" w:type="dxa"/>
          <w:right w:w="60" w:type="dxa"/>
        </w:tblCellMar>
      </w:tblPr>
      <w:tblGrid>
        <w:gridCol w:w="1900"/>
        <w:gridCol w:w="4600"/>
        <w:gridCol w:w="1200"/>
        <w:gridCol w:w="3100"/>
      </w:tblGrid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Authorized Signature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/>
        </w:trPr>
        <w:tc>
          <w:tcPr>
            <w:tcW w:w="19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Name / Title</w:t>
            </w:r>
          </w:p>
        </w:tc>
        <w:tc>
          <w:tcPr>
            <w:tcW w:w="4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sz w:val="20"/>
                <w:szCs w:val="20"/>
              </w:rPr>
              <w:t xml:space="preserve">Federal TIN</w:t>
            </w:r>
          </w:p>
        </w:tc>
        <w:tc>
          <w:tcPr>
            <w:tcW w:w="31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sectPr w:rsidR="00D947E8" w:rsidRPr="00295A8A" w:rsidSect="00A15196">
      <w:headerReference w:type="default" r:id="rId8"/>
      <w:footerReference w:type="default" r:id="rId9"/>
      <w:headerReference w:type="first" r:id="rId8"/>
      <w:footerReference w:type="first" r:id="rId11"/>
      <w:pgSz w:w="12240" w:h="15840" w:code="1"/>
      <w:pgMar w:top="2016" w:right="720" w:bottom="720" w:left="720" w:header="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0BD19" w14:textId="77777777" w:rsidR="00510572" w:rsidRDefault="00510572" w:rsidP="006575AC">
      <w:pPr>
        <w:spacing w:after="0" w:line="240" w:lineRule="auto"/>
      </w:pPr>
      <w:r>
        <w:separator/>
      </w:r>
    </w:p>
  </w:endnote>
  <w:endnote w:type="continuationSeparator" w:id="0">
    <w:p w14:paraId="1FC75FBD" w14:textId="77777777" w:rsidR="00510572" w:rsidRDefault="00510572" w:rsidP="00657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 Lt Cn">
    <w:altName w:val="Arial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MT Extra">
    <w:panose1 w:val="05050102010205020202"/>
    <w:charset w:val="4D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9720C" w14:textId="77777777" w:rsidR="00A66A62" w:rsidRDefault="00A66A62" w:rsidP="00A66A62">
    <w:pPr>
      <w:pStyle w:val="Footer"/>
      <w:jc w:val="center"/>
    </w:pPr>
    <w:r>
      <w:rPr>
        <w:noProof/>
      </w:rPr>
      <w:drawing>
        <wp:inline distT="0" distB="0" distL="0" distR="0" wp14:anchorId="2138D4A6" wp14:editId="1C429563">
          <wp:extent cx="546265" cy="546265"/>
          <wp:effectExtent l="0" t="0" r="6350" b="635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08F00D" w14:textId="77777777" w:rsidR="009278D7" w:rsidRDefault="009278D7" w:rsidP="00A66A62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1E27" w14:textId="77777777" w:rsidR="00A15196" w:rsidRDefault="00A15196" w:rsidP="00A15196">
    <w:pPr>
      <w:pStyle w:val="Footer"/>
      <w:jc w:val="center"/>
    </w:pPr>
    <w:r>
      <w:rPr>
        <w:noProof/>
      </w:rPr>
      <w:drawing>
        <wp:inline distT="0" distB="0" distL="0" distR="0" wp14:anchorId="53A0FC3B" wp14:editId="61F935B4">
          <wp:extent cx="546265" cy="546265"/>
          <wp:effectExtent l="0" t="0" r="6350" b="635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ACAC5" w14:textId="77777777" w:rsidR="00510572" w:rsidRDefault="00510572" w:rsidP="006575AC">
      <w:pPr>
        <w:spacing w:after="0" w:line="240" w:lineRule="auto"/>
      </w:pPr>
      <w:r>
        <w:separator/>
      </w:r>
    </w:p>
  </w:footnote>
  <w:footnote w:type="continuationSeparator" w:id="0">
    <w:p w14:paraId="60F52F55" w14:textId="77777777" w:rsidR="00510572" w:rsidRDefault="00510572" w:rsidP="00657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3E2A" w14:textId="77777777" w:rsidR="00B50051" w:rsidRDefault="00B50051" w:rsidP="006575AC">
    <w:pPr>
      <w:pStyle w:val="Header"/>
      <w:tabs>
        <w:tab w:val="clear" w:pos="4680"/>
        <w:tab w:val="clear" w:pos="9360"/>
        <w:tab w:val="left" w:pos="7800"/>
      </w:tabs>
    </w:pPr>
  </w:p>
  <w:p w14:paraId="62FEAFAA" w14:textId="77777777" w:rsidR="006575AC" w:rsidRDefault="009278D7" w:rsidP="006575AC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6C2B315" wp14:editId="065D03C6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75AC">
      <w:t xml:space="preserve">                                                    </w:t>
    </w:r>
  </w:p>
  <w:p w14:paraId="5FA607DD" w14:textId="77777777" w:rsidR="004F5CA7" w:rsidRDefault="006575AC" w:rsidP="006575AC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 w:rsidR="00A66A62">
      <w:rPr>
        <w:rFonts w:asciiTheme="majorHAnsi" w:hAnsiTheme="majorHAnsi"/>
        <w:b/>
      </w:rPr>
      <w:t xml:space="preserve">                          </w:t>
    </w:r>
  </w:p>
  <w:p w14:paraId="7F8893D4" w14:textId="77777777" w:rsidR="009278D7" w:rsidRDefault="00A66A62" w:rsidP="00F21678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 w:rsidR="00F21678">
      <w:rPr>
        <w:rFonts w:asciiTheme="majorHAnsi" w:hAnsiTheme="majorHAnsi"/>
        <w:b/>
      </w:rPr>
      <w:tab/>
    </w:r>
  </w:p>
  <w:p w14:paraId="359C3775" w14:textId="77777777" w:rsidR="006575AC" w:rsidRPr="002D0AE6" w:rsidRDefault="009278D7" w:rsidP="006575AC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</w:t>
    </w:r>
    <w:r w:rsidR="005250EF">
      <w:rPr>
        <w:rFonts w:asciiTheme="majorHAnsi" w:hAnsiTheme="majorHAnsi"/>
        <w:b/>
      </w:rPr>
      <w:t xml:space="preserve">        </w:t>
    </w:r>
    <w:r w:rsidR="002D0AE6">
      <w:rPr>
        <w:rFonts w:asciiTheme="majorHAnsi" w:hAnsiTheme="majorHAnsi"/>
        <w:b/>
      </w:rPr>
      <w:t xml:space="preserve">          </w:t>
    </w:r>
    <w:r w:rsidR="005250EF">
      <w:rPr>
        <w:rFonts w:asciiTheme="majorHAnsi" w:hAnsiTheme="majorHAnsi"/>
        <w:b/>
      </w:rPr>
      <w:t xml:space="preserve">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 w:rsidR="002D0AE6">
      <w:rPr>
        <w:rFonts w:ascii="HelveticaNeueLT Std Lt Cn" w:hAnsi="HelveticaNeueLT Std Lt Cn"/>
        <w:b/>
        <w:sz w:val="18"/>
        <w:szCs w:val="18"/>
      </w:rPr>
      <w:t xml:space="preserve">   </w:t>
    </w:r>
  </w:p>
  <w:p w14:paraId="45085EB1" w14:textId="77777777" w:rsidR="00B50051" w:rsidRPr="009204A5" w:rsidRDefault="006575AC" w:rsidP="00B50051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</w:t>
    </w:r>
    <w:r w:rsidR="002D0AE6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</w:t>
    </w:r>
    <w:r w:rsidR="00F21678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142184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</w:t>
    </w:r>
    <w:r w:rsidR="00B7459E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</w:t>
    </w:r>
    <w:r w:rsidR="00B50051" w:rsidRPr="009204A5">
      <w:rPr>
        <w:rFonts w:ascii="HelveticaNeueLT Std Lt Cn" w:hAnsi="HelveticaNeueLT Std Lt Cn"/>
        <w:b/>
        <w:spacing w:val="-6"/>
      </w:rPr>
      <w:t>P.O. BOX 10337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Wingdings" w:hAnsi="Wingdings"/>
        <w:b/>
        <w:spacing w:val="-6"/>
        <w:sz w:val="16"/>
        <w:szCs w:val="16"/>
      </w:rPr>
      <w:t>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6D25884F" w14:textId="77777777" w:rsidR="006575AC" w:rsidRPr="009204A5" w:rsidRDefault="00B50051" w:rsidP="00B50051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667FEC" wp14:editId="2C465508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D53CE2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uR+uQEAANIDAAAOAAAAZHJzL2Uyb0RvYy54bWysU9tu3CAQfa/Uf0C8d+111aSy1puHROlL&#13;&#10;1Ua9fADBwxoFGAR07f37DnjXjnqRqiovGIZzzswZxrubyRp2hBA1uo5vNzVn4CT22h06/v3b/Zv3&#13;&#10;nMUkXC8MOuj4CSK/2b9+tRt9Cw0OaHoIjERcbEff8SEl31ZVlANYETfowdGlwmBFomM4VH0QI6lb&#13;&#10;UzV1fVWNGHofUEKMFL2bL/m+6CsFMn1WKkJipuNUWyprKOtjXqv9TrSHIPyg5bkM8R9VWKEdJV2k&#13;&#10;7kQS7EfQv0lZLQNGVGkj0VaolJZQPJCbbf2Lm6+D8FC8UHOiX9oUX05WfjreuodAbRh9bKN/CNnF&#13;&#10;pILNX6qPTaVZp6VZMCUmKfiubpq311ecyctdtRJ9iOkDoGV503GjXfYhWnH8GBMlI+gFksPGsZGm&#13;&#10;p7mu6wKLaHR/r43Jl2UW4NYEdhT0imna5lcjhWcoOhlHwdVE2aWTgVn/Cyimeyp7OyfI87Vq9k8X&#13;&#10;TeMImSmKsi+kc1V/I52xmQZl5v6VuKBLRnRpIVrtMPyp1NW+mvEX17PXbPsR+1N50tIOGpzSrfOQ&#13;&#10;58l8fi709Vfc/wQAAP//AwBQSwMEFAAGAAgAAAAhAP4ZZU/hAAAADwEAAA8AAABkcnMvZG93bnJl&#13;&#10;di54bWxMj91OwzAMhe+ReIfISNyxpJtgo2s6TaA9wAYS4i5L3J+tcaokXbu3JxMXcGPJ9vHx+YrN&#13;&#10;ZDt2QR9aRxKymQCGpJ1pqZbw+bF7WgELUZFRnSOUcMUAm/L+rlC5cSPt8XKINUsmFHIloYmxzzkP&#13;&#10;ukGrwsz1SGlXOW9VTK2vufFqTOa243MhXrhVLaUPjerxrUF9PgxWwrcYu+Gkq51eqOsX7bd26Ssr&#13;&#10;5ePD9L5OZbsGFnGKfxdwY0j5oUzBjm4gE1gnYf4qsiSVsFg+A7sJxCpLiMffCS8L/p+j/AEAAP//&#13;&#10;AwBQSwECLQAUAAYACAAAACEAtoM4kv4AAADhAQAAEwAAAAAAAAAAAAAAAAAAAAAAW0NvbnRlbnRf&#13;&#10;VHlwZXNdLnhtbFBLAQItABQABgAIAAAAIQA4/SH/1gAAAJQBAAALAAAAAAAAAAAAAAAAAC8BAABf&#13;&#10;cmVscy8ucmVsc1BLAQItABQABgAIAAAAIQBeOuR+uQEAANIDAAAOAAAAAAAAAAAAAAAAAC4CAABk&#13;&#10;cnMvZTJvRG9jLnhtbFBLAQItABQABgAIAAAAIQD+GWVP4QAAAA8BAAAPAAAAAAAAAAAAAAAAABME&#13;&#10;AABkcnMvZG93bnJldi54bWxQSwUGAAAAAAQABADzAAAAIQUAAAAA&#13;&#10;" strokecolor="black [3213]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                          </w:t>
    </w:r>
    <w:r w:rsidR="00F21678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</w:t>
    </w:r>
    <w:r w:rsidR="00142184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</w:t>
    </w:r>
    <w:r w:rsidR="009204A5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58FD2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</w:p>
  <w:p w14:paraId="2D9B75E8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169A977" wp14:editId="0D972468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</w:t>
    </w:r>
  </w:p>
  <w:p w14:paraId="4007209F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>
      <w:rPr>
        <w:rFonts w:asciiTheme="majorHAnsi" w:hAnsiTheme="majorHAnsi"/>
        <w:b/>
      </w:rPr>
      <w:t xml:space="preserve">                          </w:t>
    </w:r>
  </w:p>
  <w:p w14:paraId="6C7B3758" w14:textId="77777777" w:rsidR="00A15196" w:rsidRDefault="00A15196" w:rsidP="00A15196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>
      <w:rPr>
        <w:rFonts w:asciiTheme="majorHAnsi" w:hAnsiTheme="majorHAnsi"/>
        <w:b/>
      </w:rPr>
      <w:tab/>
    </w:r>
  </w:p>
  <w:p w14:paraId="4E072507" w14:textId="77777777" w:rsidR="00A15196" w:rsidRPr="002D0AE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                  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>
      <w:rPr>
        <w:rFonts w:ascii="HelveticaNeueLT Std Lt Cn" w:hAnsi="HelveticaNeueLT Std Lt Cn"/>
        <w:b/>
        <w:sz w:val="18"/>
        <w:szCs w:val="18"/>
      </w:rPr>
      <w:t xml:space="preserve">   </w:t>
    </w:r>
  </w:p>
  <w:p w14:paraId="03245357" w14:textId="4C953070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P.O. BOX 10337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Wingdings" w:hAnsi="Wingdings"/>
        <w:b/>
        <w:spacing w:val="-6"/>
        <w:sz w:val="16"/>
        <w:szCs w:val="16"/>
      </w:rPr>
      <w:t>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239DE342" w14:textId="1871B5AD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5C6C04" wp14:editId="46A8C52C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C2DED7C" id="Straight Connector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l+ihqAEAAEMDAAAOAAAAZHJzL2Uyb0RvYy54bWysUstOHDEQvEfiHyzfWQ8TBaLRznJgBZco&#13;&#10;IIV8QOPHjCW/5DY7u39P2ywLIbcoc/C03e5ydXWtr/fesZ3OaGMY+cWq40wHGZUN08h/P96ef+cM&#13;&#10;CwQFLgY98oNGfr05+7Je0qD7OEendGYEEnBY0sjnUtIgBMpZe8BVTDpQ0sTsodA2T0JlWAjdO9F3&#13;&#10;3aVYYlYpR6kR6XT7muSbhm+MluXeGNSFuZETt9LW3NanuorNGoYpQ5qtPNKAf2DhwQZ69AS1hQLs&#13;&#10;Odu/oLyVOWI0ZSWjF9EYK3Xrgbq56D5182uGpFsvJA6mk0z4/2Dlz91NeMgkw5JwwPSQaxd7k339&#13;&#10;Ez+2b2IdTmLpfWGSDr91ff/16pIz+ZYT74UpY7nT0bMajNzZUPuAAXY/sNBjdPXtSj0O8dY612bh&#13;&#10;AlvISP1VR+OSQJYwDgqFPqmRY5g4AzeR12TJDRKjs6qWVyA84I3LbAc0bnKJissj8eXMARZKUBPt&#13;&#10;q2MnCn+UVj5bwPm1uKWO11yo0Lq56Uj/XawaPUV1aBqKuqNJNfSjq6oVPu4p/uj9zQsAAAD//wMA&#13;&#10;UEsDBBQABgAIAAAAIQBQ4rSb5QAAAA8BAAAPAAAAZHJzL2Rvd25yZXYueG1sTI9NS8NAEIbvgv9h&#13;&#10;GcGL2N1EtG2aTZEUIeBBbBU8TrNjPtyPkN228d+7xYNeBmbmnXfeJ19PRrMjjb5zVkIyE8DI1k51&#13;&#10;tpHwtnu6XQDzAa1C7SxJ+CYP6+LyIsdMuZN9peM2NCyaWJ+hhDaEIePc1y0Z9DM3kI27TzcaDLEd&#13;&#10;G65GPEVzo3kqxAM32Nn4ocWBypbqr+3BSKiek2V5U6au6vv+Y4Mv7+lYaSmvr6bNKpbHFbBAU/i7&#13;&#10;gDNDzA9FDLZ3B6s80xLSpUiiVMLd/B7YWSAWSUTc/054kfP/HMUPAAAA//8DAFBLAQItABQABgAI&#13;&#10;AAAAIQC2gziS/gAAAOEBAAATAAAAAAAAAAAAAAAAAAAAAABbQ29udGVudF9UeXBlc10ueG1sUEsB&#13;&#10;Ai0AFAAGAAgAAAAhADj9If/WAAAAlAEAAAsAAAAAAAAAAAAAAAAALwEAAF9yZWxzLy5yZWxzUEsB&#13;&#10;Ai0AFAAGAAgAAAAhAPiX6KGoAQAAQwMAAA4AAAAAAAAAAAAAAAAALgIAAGRycy9lMm9Eb2MueG1s&#13;&#10;UEsBAi0AFAAGAAgAAAAhAFDitJvlAAAADwEAAA8AAAAAAAAAAAAAAAAAAgQAAGRycy9kb3ducmV2&#13;&#10;LnhtbFBLBQYAAAAABAAEAPMAAAAUBQAAAAA=&#13;&#10;" strokecolor="windowText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</w:t>
    </w:r>
    <w:r w:rsidR="001F6AD0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  <w:p w14:paraId="7B242CB9" w14:textId="77777777" w:rsidR="00E94865" w:rsidRDefault="00E948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42E0"/>
    <w:multiLevelType w:val="hybridMultilevel"/>
    <w:tmpl w:val="7A185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66F31"/>
    <w:multiLevelType w:val="singleLevel"/>
    <w:tmpl w:val="1E4A7CB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2" w15:restartNumberingAfterBreak="0">
    <w:nsid w:val="31C45791"/>
    <w:multiLevelType w:val="hybridMultilevel"/>
    <w:tmpl w:val="19BE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03ED2"/>
    <w:multiLevelType w:val="hybridMultilevel"/>
    <w:tmpl w:val="D3620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65B2A"/>
    <w:multiLevelType w:val="hybridMultilevel"/>
    <w:tmpl w:val="091819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84805"/>
    <w:multiLevelType w:val="singleLevel"/>
    <w:tmpl w:val="B8308A04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6" w15:restartNumberingAfterBreak="0">
    <w:nsid w:val="77BC2CB4"/>
    <w:multiLevelType w:val="hybridMultilevel"/>
    <w:tmpl w:val="02280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486894">
    <w:abstractNumId w:val="0"/>
  </w:num>
  <w:num w:numId="2" w16cid:durableId="100149557">
    <w:abstractNumId w:val="1"/>
  </w:num>
  <w:num w:numId="3" w16cid:durableId="706182090">
    <w:abstractNumId w:val="5"/>
  </w:num>
  <w:num w:numId="4" w16cid:durableId="1080638640">
    <w:abstractNumId w:val="3"/>
  </w:num>
  <w:num w:numId="5" w16cid:durableId="295261016">
    <w:abstractNumId w:val="4"/>
  </w:num>
  <w:num w:numId="6" w16cid:durableId="2824823">
    <w:abstractNumId w:val="6"/>
  </w:num>
  <w:num w:numId="7" w16cid:durableId="1310137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AC"/>
    <w:rsid w:val="00000859"/>
    <w:rsid w:val="00027CF6"/>
    <w:rsid w:val="000468C3"/>
    <w:rsid w:val="000512F3"/>
    <w:rsid w:val="00051E1F"/>
    <w:rsid w:val="00051F87"/>
    <w:rsid w:val="00067E4E"/>
    <w:rsid w:val="00077C9C"/>
    <w:rsid w:val="000850F1"/>
    <w:rsid w:val="000920F0"/>
    <w:rsid w:val="000A1935"/>
    <w:rsid w:val="000A1B55"/>
    <w:rsid w:val="000B314F"/>
    <w:rsid w:val="000B4B0F"/>
    <w:rsid w:val="000C2F60"/>
    <w:rsid w:val="000C60D8"/>
    <w:rsid w:val="000C6D2B"/>
    <w:rsid w:val="000D2BE2"/>
    <w:rsid w:val="000D653E"/>
    <w:rsid w:val="000E178C"/>
    <w:rsid w:val="00100947"/>
    <w:rsid w:val="00120AD3"/>
    <w:rsid w:val="001238D8"/>
    <w:rsid w:val="00130818"/>
    <w:rsid w:val="00137C45"/>
    <w:rsid w:val="00142184"/>
    <w:rsid w:val="00142494"/>
    <w:rsid w:val="00144053"/>
    <w:rsid w:val="00162FC1"/>
    <w:rsid w:val="00176261"/>
    <w:rsid w:val="00177C70"/>
    <w:rsid w:val="00195F8C"/>
    <w:rsid w:val="001C5011"/>
    <w:rsid w:val="001C58F9"/>
    <w:rsid w:val="001F6AD0"/>
    <w:rsid w:val="00201DE9"/>
    <w:rsid w:val="002243E3"/>
    <w:rsid w:val="002248FC"/>
    <w:rsid w:val="00226873"/>
    <w:rsid w:val="002307E4"/>
    <w:rsid w:val="00232C38"/>
    <w:rsid w:val="00256095"/>
    <w:rsid w:val="00262D7F"/>
    <w:rsid w:val="00263631"/>
    <w:rsid w:val="00273F47"/>
    <w:rsid w:val="00282506"/>
    <w:rsid w:val="00295A8A"/>
    <w:rsid w:val="002B3107"/>
    <w:rsid w:val="002C2BFA"/>
    <w:rsid w:val="002C5E72"/>
    <w:rsid w:val="002C7F0C"/>
    <w:rsid w:val="002D0AE6"/>
    <w:rsid w:val="002D5FA1"/>
    <w:rsid w:val="002F3319"/>
    <w:rsid w:val="002F4D12"/>
    <w:rsid w:val="002F629F"/>
    <w:rsid w:val="00315A53"/>
    <w:rsid w:val="003253F1"/>
    <w:rsid w:val="003573B0"/>
    <w:rsid w:val="00384C4D"/>
    <w:rsid w:val="00387F8D"/>
    <w:rsid w:val="003C7050"/>
    <w:rsid w:val="003D1A6C"/>
    <w:rsid w:val="003D48A5"/>
    <w:rsid w:val="003D6FA5"/>
    <w:rsid w:val="003E0DB4"/>
    <w:rsid w:val="003E7BCD"/>
    <w:rsid w:val="00404318"/>
    <w:rsid w:val="00420F99"/>
    <w:rsid w:val="00424CD0"/>
    <w:rsid w:val="00457DB9"/>
    <w:rsid w:val="00472FCA"/>
    <w:rsid w:val="00474444"/>
    <w:rsid w:val="00474D4C"/>
    <w:rsid w:val="0047551B"/>
    <w:rsid w:val="00481CCF"/>
    <w:rsid w:val="00484FC4"/>
    <w:rsid w:val="004B36E5"/>
    <w:rsid w:val="004C7A57"/>
    <w:rsid w:val="004D495F"/>
    <w:rsid w:val="004E1A47"/>
    <w:rsid w:val="004E7E48"/>
    <w:rsid w:val="004F5CA7"/>
    <w:rsid w:val="00510572"/>
    <w:rsid w:val="0052451A"/>
    <w:rsid w:val="005250EF"/>
    <w:rsid w:val="00527981"/>
    <w:rsid w:val="00553A85"/>
    <w:rsid w:val="005802CC"/>
    <w:rsid w:val="005A695A"/>
    <w:rsid w:val="005A7204"/>
    <w:rsid w:val="005C5728"/>
    <w:rsid w:val="005D0685"/>
    <w:rsid w:val="005D2900"/>
    <w:rsid w:val="0061504B"/>
    <w:rsid w:val="00615D69"/>
    <w:rsid w:val="006257EB"/>
    <w:rsid w:val="006475D6"/>
    <w:rsid w:val="0065221E"/>
    <w:rsid w:val="006575AC"/>
    <w:rsid w:val="006618D5"/>
    <w:rsid w:val="00662195"/>
    <w:rsid w:val="00680242"/>
    <w:rsid w:val="006842EF"/>
    <w:rsid w:val="0068624C"/>
    <w:rsid w:val="0069661C"/>
    <w:rsid w:val="006A481D"/>
    <w:rsid w:val="006B3109"/>
    <w:rsid w:val="006B3C88"/>
    <w:rsid w:val="006D3312"/>
    <w:rsid w:val="006E1DAD"/>
    <w:rsid w:val="006E48A8"/>
    <w:rsid w:val="006E4CB5"/>
    <w:rsid w:val="007067F8"/>
    <w:rsid w:val="0071511C"/>
    <w:rsid w:val="0071641F"/>
    <w:rsid w:val="00737AE4"/>
    <w:rsid w:val="00741A06"/>
    <w:rsid w:val="00747B0E"/>
    <w:rsid w:val="00754161"/>
    <w:rsid w:val="00755B3D"/>
    <w:rsid w:val="00756E7A"/>
    <w:rsid w:val="007643EE"/>
    <w:rsid w:val="00767111"/>
    <w:rsid w:val="007A2DB0"/>
    <w:rsid w:val="007C11A6"/>
    <w:rsid w:val="00802377"/>
    <w:rsid w:val="00815597"/>
    <w:rsid w:val="008531CF"/>
    <w:rsid w:val="00875AC6"/>
    <w:rsid w:val="00876570"/>
    <w:rsid w:val="008A48D2"/>
    <w:rsid w:val="008C41AC"/>
    <w:rsid w:val="008C620F"/>
    <w:rsid w:val="008D41C5"/>
    <w:rsid w:val="008D4E17"/>
    <w:rsid w:val="008E2980"/>
    <w:rsid w:val="008F186F"/>
    <w:rsid w:val="00903FEE"/>
    <w:rsid w:val="00906040"/>
    <w:rsid w:val="0091227A"/>
    <w:rsid w:val="009204A5"/>
    <w:rsid w:val="00920E8C"/>
    <w:rsid w:val="009278D7"/>
    <w:rsid w:val="00930396"/>
    <w:rsid w:val="009423A0"/>
    <w:rsid w:val="009455F2"/>
    <w:rsid w:val="009530E6"/>
    <w:rsid w:val="00954B99"/>
    <w:rsid w:val="00963192"/>
    <w:rsid w:val="00971549"/>
    <w:rsid w:val="00985ED8"/>
    <w:rsid w:val="009A2325"/>
    <w:rsid w:val="009B4A2C"/>
    <w:rsid w:val="009C772E"/>
    <w:rsid w:val="009D2111"/>
    <w:rsid w:val="009E5DA7"/>
    <w:rsid w:val="009F40F2"/>
    <w:rsid w:val="009F554F"/>
    <w:rsid w:val="009F7228"/>
    <w:rsid w:val="009F7D54"/>
    <w:rsid w:val="00A0171E"/>
    <w:rsid w:val="00A02A4E"/>
    <w:rsid w:val="00A0317A"/>
    <w:rsid w:val="00A13110"/>
    <w:rsid w:val="00A1361A"/>
    <w:rsid w:val="00A15196"/>
    <w:rsid w:val="00A17657"/>
    <w:rsid w:val="00A32CE3"/>
    <w:rsid w:val="00A33450"/>
    <w:rsid w:val="00A334ED"/>
    <w:rsid w:val="00A369CC"/>
    <w:rsid w:val="00A55EBF"/>
    <w:rsid w:val="00A60F61"/>
    <w:rsid w:val="00A66A62"/>
    <w:rsid w:val="00A701DB"/>
    <w:rsid w:val="00A83483"/>
    <w:rsid w:val="00A85FF1"/>
    <w:rsid w:val="00A90108"/>
    <w:rsid w:val="00A901AF"/>
    <w:rsid w:val="00AA5CFD"/>
    <w:rsid w:val="00AB53AE"/>
    <w:rsid w:val="00AC111D"/>
    <w:rsid w:val="00AD3F8E"/>
    <w:rsid w:val="00AD4110"/>
    <w:rsid w:val="00AF49AF"/>
    <w:rsid w:val="00AF6C19"/>
    <w:rsid w:val="00B10BE0"/>
    <w:rsid w:val="00B1207F"/>
    <w:rsid w:val="00B47D39"/>
    <w:rsid w:val="00B50051"/>
    <w:rsid w:val="00B7459E"/>
    <w:rsid w:val="00BA1468"/>
    <w:rsid w:val="00BB7146"/>
    <w:rsid w:val="00BE7012"/>
    <w:rsid w:val="00BE7CC4"/>
    <w:rsid w:val="00BF5F37"/>
    <w:rsid w:val="00C01DB2"/>
    <w:rsid w:val="00C11840"/>
    <w:rsid w:val="00C13AF0"/>
    <w:rsid w:val="00C34F2A"/>
    <w:rsid w:val="00C40C7F"/>
    <w:rsid w:val="00C56938"/>
    <w:rsid w:val="00C7111A"/>
    <w:rsid w:val="00C87E4B"/>
    <w:rsid w:val="00C97C75"/>
    <w:rsid w:val="00CA4853"/>
    <w:rsid w:val="00CB1E1F"/>
    <w:rsid w:val="00CB4EC0"/>
    <w:rsid w:val="00CB73AE"/>
    <w:rsid w:val="00CD11B6"/>
    <w:rsid w:val="00CF3FE9"/>
    <w:rsid w:val="00D021E1"/>
    <w:rsid w:val="00D10425"/>
    <w:rsid w:val="00D153B5"/>
    <w:rsid w:val="00D27ED1"/>
    <w:rsid w:val="00D42EB5"/>
    <w:rsid w:val="00D439B9"/>
    <w:rsid w:val="00D4685A"/>
    <w:rsid w:val="00D80E11"/>
    <w:rsid w:val="00D84281"/>
    <w:rsid w:val="00D8487E"/>
    <w:rsid w:val="00D947E8"/>
    <w:rsid w:val="00D97960"/>
    <w:rsid w:val="00DA1CBE"/>
    <w:rsid w:val="00DA202D"/>
    <w:rsid w:val="00DA7CDD"/>
    <w:rsid w:val="00DC124C"/>
    <w:rsid w:val="00DC3EA4"/>
    <w:rsid w:val="00DD4FBD"/>
    <w:rsid w:val="00DE5B5E"/>
    <w:rsid w:val="00DE66E2"/>
    <w:rsid w:val="00DF1B14"/>
    <w:rsid w:val="00DF2302"/>
    <w:rsid w:val="00DF5589"/>
    <w:rsid w:val="00E01ECD"/>
    <w:rsid w:val="00E01F18"/>
    <w:rsid w:val="00E025EC"/>
    <w:rsid w:val="00E06444"/>
    <w:rsid w:val="00E165D2"/>
    <w:rsid w:val="00E1661F"/>
    <w:rsid w:val="00E44C60"/>
    <w:rsid w:val="00E57449"/>
    <w:rsid w:val="00E66DF9"/>
    <w:rsid w:val="00E72CC7"/>
    <w:rsid w:val="00E841E2"/>
    <w:rsid w:val="00E9237E"/>
    <w:rsid w:val="00E94865"/>
    <w:rsid w:val="00E964AB"/>
    <w:rsid w:val="00EB422B"/>
    <w:rsid w:val="00EB612A"/>
    <w:rsid w:val="00EC5BC8"/>
    <w:rsid w:val="00ED5B13"/>
    <w:rsid w:val="00EE3D7B"/>
    <w:rsid w:val="00EE4390"/>
    <w:rsid w:val="00EF0D33"/>
    <w:rsid w:val="00F03258"/>
    <w:rsid w:val="00F04A84"/>
    <w:rsid w:val="00F16A5F"/>
    <w:rsid w:val="00F20A35"/>
    <w:rsid w:val="00F21678"/>
    <w:rsid w:val="00F304E7"/>
    <w:rsid w:val="00F306D1"/>
    <w:rsid w:val="00F3096F"/>
    <w:rsid w:val="00F576E9"/>
    <w:rsid w:val="00F81FE1"/>
    <w:rsid w:val="00F92A5E"/>
    <w:rsid w:val="00F93CC3"/>
    <w:rsid w:val="00F956D6"/>
    <w:rsid w:val="00FA48B7"/>
    <w:rsid w:val="00FB2407"/>
    <w:rsid w:val="00FE2EC8"/>
    <w:rsid w:val="00FF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48FE0"/>
  <w15:docId w15:val="{B647AE15-AA83-401F-BEF1-7AB0B243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C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5AC"/>
  </w:style>
  <w:style w:type="paragraph" w:styleId="Footer">
    <w:name w:val="footer"/>
    <w:basedOn w:val="Normal"/>
    <w:link w:val="Foot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5AC"/>
  </w:style>
  <w:style w:type="paragraph" w:styleId="BalloonText">
    <w:name w:val="Balloon Text"/>
    <w:basedOn w:val="Normal"/>
    <w:link w:val="BalloonTextChar"/>
    <w:uiPriority w:val="99"/>
    <w:semiHidden/>
    <w:unhideWhenUsed/>
    <w:rsid w:val="00657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5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2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AD004-EBEB-421A-9175-A96FF466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Daniels and Daniels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</dc:creator>
  <cp:lastModifiedBy>Jeremiah Daniels</cp:lastModifiedBy>
  <cp:revision>5</cp:revision>
  <cp:lastPrinted>2024-10-08T18:59:00Z</cp:lastPrinted>
  <dcterms:created xsi:type="dcterms:W3CDTF">2025-11-26T21:30:00Z</dcterms:created>
  <dcterms:modified xsi:type="dcterms:W3CDTF">2025-12-01T15:27:00Z</dcterms:modified>
</cp:coreProperties>
</file>